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skilled worker sponsorship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